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B5628" w14:textId="77777777" w:rsidR="00D5453C" w:rsidRPr="00D5453C" w:rsidRDefault="00D5453C" w:rsidP="00D5453C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D5453C">
        <w:rPr>
          <w:rFonts w:ascii="Arial" w:hAnsi="Arial" w:cs="Arial"/>
          <w:b/>
          <w:bCs/>
          <w:sz w:val="32"/>
          <w:szCs w:val="32"/>
        </w:rPr>
        <w:t>PROJEKTNI ZADATAK</w:t>
      </w:r>
    </w:p>
    <w:p w14:paraId="3E95954D" w14:textId="77777777" w:rsidR="00D5453C" w:rsidRDefault="00D5453C" w:rsidP="00D5453C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EB71689" w14:textId="77777777" w:rsidR="00D5453C" w:rsidRPr="00D5453C" w:rsidRDefault="00D5453C" w:rsidP="00D5453C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62A50D87" w14:textId="4114EE7A" w:rsidR="00D5453C" w:rsidRPr="002A6756" w:rsidRDefault="00D5453C" w:rsidP="00D5453C">
      <w:pPr>
        <w:tabs>
          <w:tab w:val="left" w:pos="1701"/>
        </w:tabs>
        <w:rPr>
          <w:rFonts w:ascii="Arial" w:hAnsi="Arial" w:cs="Arial"/>
          <w:b/>
          <w:bCs/>
        </w:rPr>
      </w:pPr>
      <w:r w:rsidRPr="00D5453C">
        <w:rPr>
          <w:rFonts w:ascii="Arial" w:hAnsi="Arial" w:cs="Arial"/>
          <w:sz w:val="24"/>
          <w:szCs w:val="24"/>
        </w:rPr>
        <w:t xml:space="preserve">PREDMET: </w:t>
      </w:r>
      <w:r w:rsidR="00FD4B28" w:rsidRPr="00FD4B28">
        <w:rPr>
          <w:rFonts w:ascii="Arial" w:hAnsi="Arial" w:cs="Arial"/>
          <w:b/>
          <w:bCs/>
          <w:sz w:val="24"/>
          <w:szCs w:val="24"/>
        </w:rPr>
        <w:t>G</w:t>
      </w:r>
      <w:r w:rsidR="00FD4B28">
        <w:rPr>
          <w:rFonts w:ascii="Arial" w:hAnsi="Arial" w:cs="Arial"/>
          <w:b/>
          <w:bCs/>
        </w:rPr>
        <w:t>eodetske usluge- Uvođenje u posjed poljoprivrednog zemljišta</w:t>
      </w:r>
    </w:p>
    <w:p w14:paraId="1C00EB9B" w14:textId="2D9C93CF" w:rsidR="00D5453C" w:rsidRPr="002E39EE" w:rsidRDefault="00D5453C" w:rsidP="00FD4B28">
      <w:pPr>
        <w:tabs>
          <w:tab w:val="left" w:pos="1701"/>
        </w:tabs>
        <w:rPr>
          <w:rFonts w:ascii="Arial" w:hAnsi="Arial" w:cs="Arial"/>
          <w:b/>
          <w:bCs/>
          <w:sz w:val="24"/>
          <w:szCs w:val="24"/>
        </w:rPr>
      </w:pPr>
      <w:r w:rsidRPr="00D5453C">
        <w:rPr>
          <w:rFonts w:ascii="Arial" w:hAnsi="Arial" w:cs="Arial"/>
          <w:sz w:val="24"/>
          <w:szCs w:val="24"/>
        </w:rPr>
        <w:t>LOKACIJA:</w:t>
      </w:r>
      <w:r w:rsidR="00FD4B28">
        <w:rPr>
          <w:rFonts w:ascii="Arial" w:hAnsi="Arial" w:cs="Arial"/>
          <w:sz w:val="24"/>
          <w:szCs w:val="24"/>
        </w:rPr>
        <w:t xml:space="preserve"> </w:t>
      </w:r>
      <w:r w:rsidR="00FD4B28" w:rsidRPr="00FD4B28">
        <w:rPr>
          <w:rFonts w:ascii="Arial" w:hAnsi="Arial" w:cs="Arial"/>
          <w:b/>
          <w:bCs/>
          <w:sz w:val="24"/>
          <w:szCs w:val="24"/>
        </w:rPr>
        <w:t>Općina Donji Lapac</w:t>
      </w:r>
    </w:p>
    <w:p w14:paraId="01D2DAC3" w14:textId="77777777" w:rsidR="00D5453C" w:rsidRDefault="00D5453C" w:rsidP="00D5453C">
      <w:pPr>
        <w:tabs>
          <w:tab w:val="left" w:pos="1701"/>
        </w:tabs>
        <w:rPr>
          <w:rFonts w:ascii="Arial" w:hAnsi="Arial" w:cs="Arial"/>
          <w:sz w:val="24"/>
          <w:szCs w:val="24"/>
        </w:rPr>
      </w:pPr>
    </w:p>
    <w:p w14:paraId="4770DA19" w14:textId="77777777" w:rsidR="00F32EAB" w:rsidRPr="00D572D1" w:rsidRDefault="00F32EAB" w:rsidP="00D572D1">
      <w:pPr>
        <w:tabs>
          <w:tab w:val="left" w:pos="1701"/>
        </w:tabs>
        <w:rPr>
          <w:rFonts w:ascii="Arial" w:hAnsi="Arial" w:cs="Arial"/>
          <w:sz w:val="24"/>
          <w:szCs w:val="24"/>
        </w:rPr>
      </w:pPr>
    </w:p>
    <w:p w14:paraId="0962E7A4" w14:textId="6CC1E541" w:rsidR="00F32EAB" w:rsidRPr="00BC70D0" w:rsidRDefault="00F32EAB" w:rsidP="00BC70D0">
      <w:pPr>
        <w:tabs>
          <w:tab w:val="left" w:pos="1701"/>
        </w:tabs>
        <w:rPr>
          <w:rFonts w:ascii="Arial" w:hAnsi="Arial" w:cs="Arial"/>
          <w:b/>
          <w:bCs/>
          <w:sz w:val="24"/>
          <w:szCs w:val="24"/>
        </w:rPr>
      </w:pPr>
      <w:r w:rsidRPr="00BC70D0">
        <w:rPr>
          <w:rFonts w:ascii="Arial" w:hAnsi="Arial" w:cs="Arial"/>
          <w:b/>
          <w:bCs/>
          <w:sz w:val="24"/>
          <w:szCs w:val="24"/>
        </w:rPr>
        <w:t>PREDMET ZADATKA</w:t>
      </w:r>
    </w:p>
    <w:p w14:paraId="259D4FB0" w14:textId="77777777" w:rsidR="00FD4B28" w:rsidRPr="009C45E8" w:rsidRDefault="00FD4B28" w:rsidP="00FD4B28">
      <w:pPr>
        <w:jc w:val="both"/>
        <w:rPr>
          <w:rFonts w:eastAsia="Times New Roman"/>
          <w:bCs/>
          <w:szCs w:val="24"/>
          <w:lang w:eastAsia="hr-HR"/>
        </w:rPr>
      </w:pPr>
    </w:p>
    <w:p w14:paraId="3238AE82" w14:textId="77777777" w:rsidR="00F32EAB" w:rsidRPr="00491A6F" w:rsidRDefault="00F32EAB" w:rsidP="00491A6F">
      <w:pPr>
        <w:tabs>
          <w:tab w:val="left" w:pos="1701"/>
        </w:tabs>
        <w:rPr>
          <w:rFonts w:ascii="Arial" w:hAnsi="Arial" w:cs="Arial"/>
          <w:sz w:val="24"/>
          <w:szCs w:val="24"/>
        </w:rPr>
      </w:pPr>
    </w:p>
    <w:p w14:paraId="56EA69AB" w14:textId="2E1E4721" w:rsidR="00FD4B28" w:rsidRPr="00FD4B28" w:rsidRDefault="00FD4B28" w:rsidP="00FD4B28">
      <w:pPr>
        <w:tabs>
          <w:tab w:val="left" w:pos="1701"/>
        </w:tabs>
        <w:jc w:val="both"/>
        <w:rPr>
          <w:rFonts w:asciiTheme="majorBidi" w:hAnsiTheme="majorBidi" w:cstheme="majorBidi"/>
          <w:sz w:val="24"/>
          <w:szCs w:val="24"/>
        </w:rPr>
      </w:pPr>
      <w:r w:rsidRPr="00FD4B28">
        <w:rPr>
          <w:rFonts w:asciiTheme="majorBidi" w:hAnsiTheme="majorBidi" w:cstheme="majorBidi"/>
          <w:sz w:val="24"/>
          <w:szCs w:val="24"/>
        </w:rPr>
        <w:t xml:space="preserve">Općina Donji Lapac je dana 17. svibnja 2022. godine na </w:t>
      </w:r>
      <w:hyperlink r:id="rId8" w:history="1">
        <w:r w:rsidRPr="00FD4B28">
          <w:rPr>
            <w:rStyle w:val="Hiperveza"/>
            <w:rFonts w:asciiTheme="majorBidi" w:hAnsiTheme="majorBidi" w:cstheme="majorBidi"/>
            <w:sz w:val="24"/>
            <w:szCs w:val="24"/>
          </w:rPr>
          <w:t>www.donjilapac.hr</w:t>
        </w:r>
      </w:hyperlink>
      <w:r w:rsidRPr="00FD4B28">
        <w:rPr>
          <w:rFonts w:asciiTheme="majorBidi" w:hAnsiTheme="majorBidi" w:cstheme="majorBidi"/>
          <w:sz w:val="24"/>
          <w:szCs w:val="24"/>
        </w:rPr>
        <w:t xml:space="preserve"> raspisala </w:t>
      </w:r>
      <w:r w:rsidRPr="00FD4B28">
        <w:rPr>
          <w:rFonts w:asciiTheme="majorBidi" w:eastAsia="Times New Roman" w:hAnsiTheme="majorBidi" w:cstheme="majorBidi"/>
          <w:sz w:val="24"/>
          <w:szCs w:val="24"/>
          <w:lang w:eastAsia="hr-HR"/>
        </w:rPr>
        <w:t>JAVNI</w:t>
      </w:r>
      <w:r>
        <w:rPr>
          <w:rFonts w:asciiTheme="majorBidi" w:eastAsia="Times New Roman" w:hAnsiTheme="majorBidi" w:cstheme="majorBidi"/>
          <w:sz w:val="24"/>
          <w:szCs w:val="24"/>
          <w:lang w:eastAsia="hr-HR"/>
        </w:rPr>
        <w:t xml:space="preserve"> </w:t>
      </w:r>
      <w:r w:rsidRPr="00FD4B28">
        <w:rPr>
          <w:rFonts w:asciiTheme="majorBidi" w:eastAsia="Times New Roman" w:hAnsiTheme="majorBidi" w:cstheme="majorBidi"/>
          <w:sz w:val="24"/>
          <w:szCs w:val="24"/>
          <w:lang w:eastAsia="hr-HR"/>
        </w:rPr>
        <w:t>NATJEČAJ</w:t>
      </w:r>
      <w:r w:rsidRPr="00FD4B28">
        <w:rPr>
          <w:rFonts w:asciiTheme="majorBidi" w:hAnsiTheme="majorBidi" w:cstheme="majorBidi"/>
          <w:sz w:val="24"/>
          <w:szCs w:val="24"/>
        </w:rPr>
        <w:t xml:space="preserve"> </w:t>
      </w:r>
      <w:r w:rsidRPr="00FD4B28">
        <w:rPr>
          <w:rFonts w:asciiTheme="majorBidi" w:eastAsia="Times New Roman" w:hAnsiTheme="majorBidi" w:cstheme="majorBidi"/>
          <w:sz w:val="24"/>
          <w:szCs w:val="24"/>
          <w:lang w:eastAsia="hr-HR"/>
        </w:rPr>
        <w:t>za zakup poljoprivrednog zemljišta u vlasništvu Republike Hrvatske na području Općine Donji Lapac</w:t>
      </w:r>
    </w:p>
    <w:p w14:paraId="140373FA" w14:textId="7C1BFCC4" w:rsidR="00D11A09" w:rsidRPr="00491A6F" w:rsidRDefault="00FD4B28" w:rsidP="00491A6F">
      <w:pPr>
        <w:spacing w:after="120"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FD4B28">
        <w:rPr>
          <w:rFonts w:ascii="Times New Roman" w:eastAsia="Calibri" w:hAnsi="Times New Roman" w:cs="Times New Roman"/>
          <w:kern w:val="0"/>
          <w:sz w:val="24"/>
          <w:szCs w:val="24"/>
          <w:lang w:eastAsia="hr-HR"/>
          <w14:ligatures w14:val="none"/>
        </w:rPr>
        <w:t xml:space="preserve">Predmet javnog natječaja </w:t>
      </w:r>
      <w:r>
        <w:rPr>
          <w:rFonts w:ascii="Times New Roman" w:eastAsia="Calibri" w:hAnsi="Times New Roman" w:cs="Times New Roman"/>
          <w:kern w:val="0"/>
          <w:sz w:val="24"/>
          <w:szCs w:val="24"/>
          <w:lang w:eastAsia="hr-HR"/>
          <w14:ligatures w14:val="none"/>
        </w:rPr>
        <w:t xml:space="preserve">bio </w:t>
      </w:r>
      <w:r w:rsidRPr="00FD4B28">
        <w:rPr>
          <w:rFonts w:ascii="Times New Roman" w:eastAsia="Calibri" w:hAnsi="Times New Roman" w:cs="Times New Roman"/>
          <w:kern w:val="0"/>
          <w:sz w:val="24"/>
          <w:szCs w:val="24"/>
          <w:lang w:eastAsia="hr-HR"/>
          <w14:ligatures w14:val="none"/>
        </w:rPr>
        <w:t>je zakup poljoprivrednog zemljišta u vlasništvu Republike Hrvatske na području Općine Donji Lapac, na području katastarskih općina</w:t>
      </w:r>
      <w:r w:rsidRPr="00FD4B28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Boričevac, Dnopolje, Dobroselo, Doljani, Donji Lapac, Gornji Lapac, Kestenovac, Kruge, Nebljusi i Oraovac, </w:t>
      </w:r>
      <w:r w:rsidRPr="00FD4B28">
        <w:rPr>
          <w:rFonts w:ascii="Times New Roman" w:eastAsia="Calibri" w:hAnsi="Times New Roman" w:cs="Times New Roman"/>
          <w:kern w:val="0"/>
          <w:sz w:val="24"/>
          <w:szCs w:val="24"/>
          <w:lang w:eastAsia="hr-HR"/>
          <w14:ligatures w14:val="none"/>
        </w:rPr>
        <w:t xml:space="preserve">koje je Programom raspolaganja poljoprivrednim zemljištem u vlasništvu Republike Hrvatske za Općinu Donji Lapac predviđeno za zakup i povrat. </w:t>
      </w:r>
    </w:p>
    <w:p w14:paraId="15B0CD19" w14:textId="2DA3491D" w:rsidR="00D11A09" w:rsidRPr="00D11A09" w:rsidRDefault="00D11A09" w:rsidP="00D11A09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  <w:lang w:eastAsia="hr-HR"/>
          <w14:ligatures w14:val="none"/>
        </w:rPr>
      </w:pPr>
      <w:r w:rsidRPr="00D11A09">
        <w:rPr>
          <w:rFonts w:ascii="Times New Roman" w:eastAsia="Calibri" w:hAnsi="Times New Roman" w:cs="Times New Roman"/>
          <w:kern w:val="0"/>
          <w:sz w:val="24"/>
          <w:szCs w:val="24"/>
          <w:lang w:eastAsia="hr-HR"/>
          <w14:ligatures w14:val="none"/>
        </w:rPr>
        <w:t xml:space="preserve">Općinsko vijeće Općine Donji Lapac, na prijedlog Povjerenstva za zakup poljoprivrednog zemljišta u vlasništvu RH,  na svojoj 12. sjednici održanoj dana 17.11. 2022. </w:t>
      </w:r>
      <w:r>
        <w:rPr>
          <w:rFonts w:ascii="Times New Roman" w:eastAsia="Calibri" w:hAnsi="Times New Roman" w:cs="Times New Roman"/>
          <w:kern w:val="0"/>
          <w:sz w:val="24"/>
          <w:szCs w:val="24"/>
          <w:lang w:eastAsia="hr-HR"/>
          <w14:ligatures w14:val="none"/>
        </w:rPr>
        <w:t xml:space="preserve">godine donijelo je </w:t>
      </w:r>
      <w:r w:rsidRPr="00D11A09">
        <w:rPr>
          <w:rFonts w:ascii="Times New Roman" w:eastAsia="Calibri" w:hAnsi="Times New Roman" w:cs="Times New Roman"/>
          <w:bCs/>
          <w:kern w:val="0"/>
          <w:sz w:val="24"/>
          <w:szCs w:val="24"/>
          <w:lang w:eastAsia="hr-HR"/>
          <w14:ligatures w14:val="none"/>
        </w:rPr>
        <w:t xml:space="preserve">ODLUKU O IZBORU NAJPOVOLJNIJIH PONUDA </w:t>
      </w:r>
      <w:r w:rsidRPr="00D11A09">
        <w:rPr>
          <w:rFonts w:ascii="Times New Roman" w:eastAsia="Calibri" w:hAnsi="Times New Roman" w:cs="Times New Roman"/>
          <w:bCs/>
          <w:kern w:val="0"/>
          <w:sz w:val="24"/>
          <w:szCs w:val="24"/>
          <w14:ligatures w14:val="none"/>
        </w:rPr>
        <w:t>na natječaju za zakup poljoprivrednog zemljišta u vlasništvu RH na području Općine Donji Lapac od 17.05.2022.</w:t>
      </w:r>
      <w:r>
        <w:rPr>
          <w:rFonts w:ascii="Times New Roman" w:eastAsia="Calibri" w:hAnsi="Times New Roman" w:cs="Times New Roman"/>
          <w:bCs/>
          <w:kern w:val="0"/>
          <w:sz w:val="24"/>
          <w:szCs w:val="24"/>
          <w14:ligatures w14:val="none"/>
        </w:rPr>
        <w:t xml:space="preserve"> </w:t>
      </w:r>
      <w:r w:rsidR="00F23AB7">
        <w:rPr>
          <w:rFonts w:ascii="Times New Roman" w:eastAsia="Calibri" w:hAnsi="Times New Roman" w:cs="Times New Roman"/>
          <w:bCs/>
          <w:kern w:val="0"/>
          <w:sz w:val="24"/>
          <w:szCs w:val="24"/>
          <w14:ligatures w14:val="none"/>
        </w:rPr>
        <w:t xml:space="preserve">godine. </w:t>
      </w:r>
      <w:r>
        <w:rPr>
          <w:rFonts w:ascii="Times New Roman" w:eastAsia="Calibri" w:hAnsi="Times New Roman" w:cs="Times New Roman"/>
          <w:bCs/>
          <w:kern w:val="0"/>
          <w:sz w:val="24"/>
          <w:szCs w:val="24"/>
          <w14:ligatures w14:val="none"/>
        </w:rPr>
        <w:t xml:space="preserve">Također, </w:t>
      </w:r>
      <w:r w:rsidRPr="00D11A09">
        <w:rPr>
          <w:rFonts w:ascii="Times New Roman" w:eastAsia="Calibri" w:hAnsi="Times New Roman" w:cs="Times New Roman"/>
          <w:kern w:val="0"/>
          <w:sz w:val="24"/>
          <w:szCs w:val="24"/>
          <w:lang w:eastAsia="hr-HR"/>
          <w14:ligatures w14:val="none"/>
        </w:rPr>
        <w:t xml:space="preserve">Općinsko vijeće Općine Donji Lapac, na prijedlog Povjerenstva za zakup poljoprivrednog zemljišta u vlasništvu RH,  na svojoj 22. sjednici održanoj dana 14.12.2023. </w:t>
      </w:r>
      <w:r>
        <w:rPr>
          <w:rFonts w:ascii="Times New Roman" w:eastAsia="Calibri" w:hAnsi="Times New Roman" w:cs="Times New Roman"/>
          <w:kern w:val="0"/>
          <w:sz w:val="24"/>
          <w:szCs w:val="24"/>
          <w:lang w:eastAsia="hr-HR"/>
          <w14:ligatures w14:val="none"/>
        </w:rPr>
        <w:t xml:space="preserve">godine donijelo je </w:t>
      </w:r>
      <w:r w:rsidRPr="00D11A09">
        <w:rPr>
          <w:rFonts w:ascii="Times New Roman" w:eastAsia="Calibri" w:hAnsi="Times New Roman" w:cs="Times New Roman"/>
          <w:bCs/>
          <w:kern w:val="0"/>
          <w:sz w:val="24"/>
          <w:szCs w:val="24"/>
          <w:lang w:eastAsia="hr-HR"/>
          <w14:ligatures w14:val="none"/>
        </w:rPr>
        <w:t xml:space="preserve">IZMJENE i DOPUNE ODLUKE O IZBORU NAJPOVOLJNIJIH  PONUDA na natječaju za zakup poljoprivrednog zemljišta u vlasništvu RH na području Općine </w:t>
      </w:r>
      <w:r w:rsidRPr="00D11A09">
        <w:rPr>
          <w:rFonts w:ascii="Times New Roman" w:eastAsia="Calibri" w:hAnsi="Times New Roman" w:cs="Times New Roman"/>
          <w:bCs/>
          <w:kern w:val="0"/>
          <w:sz w:val="24"/>
          <w:szCs w:val="24"/>
          <w14:ligatures w14:val="none"/>
        </w:rPr>
        <w:t>Donji Lapac od 17.05.2022</w:t>
      </w:r>
      <w:r w:rsidR="00F23AB7">
        <w:rPr>
          <w:rFonts w:ascii="Times New Roman" w:eastAsia="Calibri" w:hAnsi="Times New Roman" w:cs="Times New Roman"/>
          <w:bCs/>
          <w:kern w:val="0"/>
          <w:sz w:val="24"/>
          <w:szCs w:val="24"/>
          <w:lang w:eastAsia="hr-HR"/>
          <w14:ligatures w14:val="none"/>
        </w:rPr>
        <w:t>. godine,</w:t>
      </w:r>
      <w:r w:rsidRPr="00D11A09">
        <w:rPr>
          <w:rFonts w:ascii="Times New Roman" w:eastAsia="Calibri" w:hAnsi="Times New Roman" w:cs="Times New Roman"/>
          <w:bCs/>
          <w:kern w:val="0"/>
          <w:sz w:val="24"/>
          <w:szCs w:val="24"/>
          <w:lang w:eastAsia="hr-HR"/>
          <w14:ligatures w14:val="none"/>
        </w:rPr>
        <w:t xml:space="preserve"> a</w:t>
      </w:r>
      <w:r>
        <w:rPr>
          <w:rFonts w:ascii="Times New Roman" w:eastAsia="Calibri" w:hAnsi="Times New Roman" w:cs="Times New Roman"/>
          <w:b/>
          <w:kern w:val="0"/>
          <w:sz w:val="24"/>
          <w:szCs w:val="24"/>
          <w:lang w:eastAsia="hr-HR"/>
          <w14:ligatures w14:val="none"/>
        </w:rPr>
        <w:t xml:space="preserve"> </w:t>
      </w:r>
      <w:r w:rsidRPr="00D11A09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sukladno </w:t>
      </w:r>
      <w:r w:rsidRPr="00D11A09">
        <w:rPr>
          <w:rFonts w:ascii="Times New Roman" w:eastAsia="Calibri" w:hAnsi="Times New Roman" w:cs="Times New Roman"/>
          <w:kern w:val="0"/>
          <w:sz w:val="24"/>
          <w:szCs w:val="24"/>
          <w:lang w:eastAsia="hr-HR"/>
          <w14:ligatures w14:val="none"/>
        </w:rPr>
        <w:t xml:space="preserve">dobivenom očitovanju na ne izdavanje suglasnosti </w:t>
      </w:r>
      <w:r w:rsidRPr="00D11A09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Ministarstva poljoprivrede na izbor najpovoljnijeg ponuditelja ( KLASA: 320-02/22-02/239 URBROJ: 525-06/174-23-16 od 23. kolovoza 2023. godine, u daljnjem tekstu: suglasnost Ministarstva poljoprivrede).</w:t>
      </w:r>
    </w:p>
    <w:p w14:paraId="01C198E7" w14:textId="77777777" w:rsidR="00D11A09" w:rsidRDefault="00D11A09" w:rsidP="00D11A09">
      <w:pPr>
        <w:autoSpaceDE w:val="0"/>
        <w:autoSpaceDN w:val="0"/>
        <w:adjustRightInd w:val="0"/>
        <w:rPr>
          <w:rFonts w:ascii="Times New Roman" w:eastAsia="Calibri" w:hAnsi="Times New Roman" w:cs="Times New Roman"/>
          <w:b/>
          <w:kern w:val="0"/>
          <w:sz w:val="24"/>
          <w:szCs w:val="24"/>
          <w:lang w:eastAsia="hr-HR"/>
          <w14:ligatures w14:val="none"/>
        </w:rPr>
      </w:pPr>
    </w:p>
    <w:p w14:paraId="53E8D1B0" w14:textId="5BFABD82" w:rsidR="00F23AB7" w:rsidRDefault="00F23AB7" w:rsidP="00D11A09">
      <w:pPr>
        <w:autoSpaceDE w:val="0"/>
        <w:autoSpaceDN w:val="0"/>
        <w:adjustRightInd w:val="0"/>
        <w:rPr>
          <w:rFonts w:ascii="Times New Roman" w:eastAsia="Calibri" w:hAnsi="Times New Roman" w:cs="Times New Roman"/>
          <w:bCs/>
          <w:kern w:val="0"/>
          <w:sz w:val="24"/>
          <w:szCs w:val="24"/>
          <w:lang w:eastAsia="hr-HR"/>
          <w14:ligatures w14:val="none"/>
        </w:rPr>
      </w:pPr>
      <w:r w:rsidRPr="00F23AB7">
        <w:rPr>
          <w:rFonts w:ascii="Times New Roman" w:eastAsia="Calibri" w:hAnsi="Times New Roman" w:cs="Times New Roman"/>
          <w:bCs/>
          <w:kern w:val="0"/>
          <w:sz w:val="24"/>
          <w:szCs w:val="24"/>
          <w:lang w:eastAsia="hr-HR"/>
          <w14:ligatures w14:val="none"/>
        </w:rPr>
        <w:t xml:space="preserve">Na </w:t>
      </w:r>
      <w:r>
        <w:rPr>
          <w:rFonts w:ascii="Times New Roman" w:eastAsia="Calibri" w:hAnsi="Times New Roman" w:cs="Times New Roman"/>
          <w:bCs/>
          <w:kern w:val="0"/>
          <w:sz w:val="24"/>
          <w:szCs w:val="24"/>
          <w:lang w:eastAsia="hr-HR"/>
          <w14:ligatures w14:val="none"/>
        </w:rPr>
        <w:t>prethodno navedene Odluke Ministarstvo poljoprivrede izdalo je 08. veljače 2024. godine Suglasnost (KLASA: 320-02/22-02/239, URBROJ: 525-06/174-24-26).</w:t>
      </w:r>
    </w:p>
    <w:p w14:paraId="1D8B448E" w14:textId="77777777" w:rsidR="00F23AB7" w:rsidRDefault="00F23AB7" w:rsidP="00D11A09">
      <w:pPr>
        <w:autoSpaceDE w:val="0"/>
        <w:autoSpaceDN w:val="0"/>
        <w:adjustRightInd w:val="0"/>
        <w:rPr>
          <w:rFonts w:ascii="Times New Roman" w:eastAsia="Calibri" w:hAnsi="Times New Roman" w:cs="Times New Roman"/>
          <w:bCs/>
          <w:kern w:val="0"/>
          <w:sz w:val="24"/>
          <w:szCs w:val="24"/>
          <w:lang w:eastAsia="hr-HR"/>
          <w14:ligatures w14:val="none"/>
        </w:rPr>
      </w:pPr>
    </w:p>
    <w:p w14:paraId="7D357999" w14:textId="78A889A5" w:rsidR="00BC70D0" w:rsidRPr="00BC70D0" w:rsidRDefault="00E01809" w:rsidP="00BC70D0">
      <w:pPr>
        <w:tabs>
          <w:tab w:val="left" w:pos="1701"/>
        </w:tabs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="Times New Roman" w:eastAsia="Calibri" w:hAnsi="Times New Roman" w:cs="Times New Roman"/>
          <w:bCs/>
          <w:kern w:val="0"/>
          <w:sz w:val="24"/>
          <w:szCs w:val="24"/>
          <w:lang w:eastAsia="hr-HR"/>
          <w14:ligatures w14:val="none"/>
        </w:rPr>
        <w:t>Nakon toga, nacrti Ugovora su poslati DORH-u na provjeru, te se početkom 2025. godine pristupilo potpisivanju Ugovora</w:t>
      </w:r>
      <w:r w:rsidR="00BC70D0">
        <w:rPr>
          <w:rFonts w:ascii="Times New Roman" w:eastAsia="Calibri" w:hAnsi="Times New Roman" w:cs="Times New Roman"/>
          <w:bCs/>
          <w:kern w:val="0"/>
          <w:sz w:val="24"/>
          <w:szCs w:val="24"/>
          <w:lang w:eastAsia="hr-HR"/>
          <w14:ligatures w14:val="none"/>
        </w:rPr>
        <w:t>. Na osnovi sklopljenog ugovora o zakupu zakupnika se uvodi u posjed što je definirano člankom 39</w:t>
      </w:r>
      <w:r w:rsidR="00BC70D0" w:rsidRPr="00BC70D0">
        <w:rPr>
          <w:rFonts w:asciiTheme="majorBidi" w:eastAsia="Calibri" w:hAnsiTheme="majorBidi" w:cstheme="majorBidi"/>
          <w:bCs/>
          <w:kern w:val="0"/>
          <w:sz w:val="24"/>
          <w:szCs w:val="24"/>
          <w:lang w:eastAsia="hr-HR"/>
          <w14:ligatures w14:val="none"/>
        </w:rPr>
        <w:t xml:space="preserve">. </w:t>
      </w:r>
      <w:r w:rsidR="00BC70D0" w:rsidRPr="00BC70D0">
        <w:rPr>
          <w:rFonts w:asciiTheme="majorBidi" w:hAnsiTheme="majorBidi" w:cstheme="majorBidi"/>
          <w:sz w:val="24"/>
          <w:szCs w:val="24"/>
        </w:rPr>
        <w:t>Zakon</w:t>
      </w:r>
      <w:r w:rsidR="00BC70D0">
        <w:rPr>
          <w:rFonts w:asciiTheme="majorBidi" w:hAnsiTheme="majorBidi" w:cstheme="majorBidi"/>
          <w:sz w:val="24"/>
          <w:szCs w:val="24"/>
        </w:rPr>
        <w:t>a</w:t>
      </w:r>
      <w:r w:rsidR="00BC70D0" w:rsidRPr="00BC70D0">
        <w:rPr>
          <w:rFonts w:asciiTheme="majorBidi" w:hAnsiTheme="majorBidi" w:cstheme="majorBidi"/>
          <w:sz w:val="24"/>
          <w:szCs w:val="24"/>
        </w:rPr>
        <w:t xml:space="preserve"> o poljoprivrednom zemljištu („NN“ broj 20/18, 115/18, 98/19, 57/22 i 136/25)</w:t>
      </w:r>
      <w:r w:rsidR="00BC70D0">
        <w:rPr>
          <w:rFonts w:asciiTheme="majorBidi" w:hAnsiTheme="majorBidi" w:cstheme="majorBidi"/>
          <w:sz w:val="24"/>
          <w:szCs w:val="24"/>
        </w:rPr>
        <w:t>.</w:t>
      </w:r>
    </w:p>
    <w:p w14:paraId="0786F0F3" w14:textId="77777777" w:rsidR="00BC70D0" w:rsidRDefault="00BC70D0" w:rsidP="00BC70D0">
      <w:pPr>
        <w:tabs>
          <w:tab w:val="left" w:pos="1701"/>
        </w:tabs>
        <w:jc w:val="both"/>
        <w:rPr>
          <w:rFonts w:ascii="Arial" w:hAnsi="Arial" w:cs="Arial"/>
          <w:sz w:val="24"/>
          <w:szCs w:val="24"/>
        </w:rPr>
      </w:pPr>
    </w:p>
    <w:p w14:paraId="412A4B00" w14:textId="312A623A" w:rsidR="00F23AB7" w:rsidRDefault="00BC70D0" w:rsidP="00491A6F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bCs/>
          <w:kern w:val="0"/>
          <w:sz w:val="24"/>
          <w:szCs w:val="24"/>
          <w:lang w:eastAsia="hr-HR"/>
          <w14:ligatures w14:val="none"/>
        </w:rPr>
      </w:pPr>
      <w:r>
        <w:rPr>
          <w:rFonts w:ascii="Times New Roman" w:eastAsia="Calibri" w:hAnsi="Times New Roman" w:cs="Times New Roman"/>
          <w:bCs/>
          <w:kern w:val="0"/>
          <w:sz w:val="24"/>
          <w:szCs w:val="24"/>
          <w:lang w:eastAsia="hr-HR"/>
          <w14:ligatures w14:val="none"/>
        </w:rPr>
        <w:t>Obzirom da ima 2</w:t>
      </w:r>
      <w:r w:rsidR="000350E0">
        <w:rPr>
          <w:rFonts w:ascii="Times New Roman" w:eastAsia="Calibri" w:hAnsi="Times New Roman" w:cs="Times New Roman"/>
          <w:bCs/>
          <w:kern w:val="0"/>
          <w:sz w:val="24"/>
          <w:szCs w:val="24"/>
          <w:lang w:eastAsia="hr-HR"/>
          <w14:ligatures w14:val="none"/>
        </w:rPr>
        <w:t>8</w:t>
      </w:r>
      <w:r>
        <w:rPr>
          <w:rFonts w:ascii="Times New Roman" w:eastAsia="Calibri" w:hAnsi="Times New Roman" w:cs="Times New Roman"/>
          <w:bCs/>
          <w:kern w:val="0"/>
          <w:sz w:val="24"/>
          <w:szCs w:val="24"/>
          <w:lang w:eastAsia="hr-HR"/>
          <w14:ligatures w14:val="none"/>
        </w:rPr>
        <w:t xml:space="preserve"> potpisanih </w:t>
      </w:r>
      <w:r w:rsidR="00491A6F">
        <w:rPr>
          <w:rFonts w:ascii="Times New Roman" w:eastAsia="Calibri" w:hAnsi="Times New Roman" w:cs="Times New Roman"/>
          <w:bCs/>
          <w:kern w:val="0"/>
          <w:sz w:val="24"/>
          <w:szCs w:val="24"/>
          <w:lang w:eastAsia="hr-HR"/>
          <w14:ligatures w14:val="none"/>
        </w:rPr>
        <w:t>ugovora koje je potrebno uvesti u posjed, dostavljamo Vam i dijelove Ugovora kako bi mogli vidjeti o kojim se katastarskim općinama i katastarskim česticama radi, te o kolikoj je površini riječ.</w:t>
      </w:r>
    </w:p>
    <w:p w14:paraId="7D59DC81" w14:textId="77777777" w:rsidR="00BC70D0" w:rsidRPr="00F23AB7" w:rsidRDefault="00BC70D0" w:rsidP="00D11A09">
      <w:pPr>
        <w:autoSpaceDE w:val="0"/>
        <w:autoSpaceDN w:val="0"/>
        <w:adjustRightInd w:val="0"/>
        <w:rPr>
          <w:rFonts w:ascii="Times New Roman" w:eastAsia="Calibri" w:hAnsi="Times New Roman" w:cs="Times New Roman"/>
          <w:bCs/>
          <w:kern w:val="0"/>
          <w:sz w:val="24"/>
          <w:szCs w:val="24"/>
          <w:lang w:eastAsia="hr-HR"/>
          <w14:ligatures w14:val="none"/>
        </w:rPr>
      </w:pPr>
    </w:p>
    <w:p w14:paraId="07A8C544" w14:textId="38C3FCDC" w:rsidR="00D11A09" w:rsidRPr="00D11A09" w:rsidRDefault="00D11A09" w:rsidP="00D11A09">
      <w:pPr>
        <w:autoSpaceDE w:val="0"/>
        <w:autoSpaceDN w:val="0"/>
        <w:adjustRightInd w:val="0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</w:p>
    <w:p w14:paraId="17436C46" w14:textId="77777777" w:rsidR="00FD4B28" w:rsidRDefault="00FD4B28" w:rsidP="00D66C20">
      <w:pPr>
        <w:tabs>
          <w:tab w:val="left" w:pos="1701"/>
        </w:tabs>
        <w:jc w:val="both"/>
        <w:rPr>
          <w:rFonts w:ascii="Arial" w:hAnsi="Arial" w:cs="Arial"/>
          <w:sz w:val="24"/>
          <w:szCs w:val="24"/>
        </w:rPr>
      </w:pPr>
    </w:p>
    <w:p w14:paraId="1ECB836B" w14:textId="77777777" w:rsidR="00D572D1" w:rsidRDefault="00D572D1" w:rsidP="00D66C20">
      <w:pPr>
        <w:tabs>
          <w:tab w:val="left" w:pos="1701"/>
        </w:tabs>
        <w:jc w:val="both"/>
        <w:rPr>
          <w:rFonts w:ascii="Arial" w:hAnsi="Arial" w:cs="Arial"/>
          <w:sz w:val="24"/>
          <w:szCs w:val="24"/>
        </w:rPr>
      </w:pPr>
    </w:p>
    <w:p w14:paraId="027303DD" w14:textId="77777777" w:rsidR="00B71F7B" w:rsidRPr="00F32EAB" w:rsidRDefault="00B71F7B" w:rsidP="00B71F7B">
      <w:pPr>
        <w:pStyle w:val="Odlomakpopisa"/>
        <w:tabs>
          <w:tab w:val="left" w:pos="1701"/>
        </w:tabs>
        <w:ind w:left="1440"/>
        <w:rPr>
          <w:rFonts w:ascii="Arial" w:hAnsi="Arial" w:cs="Arial"/>
          <w:sz w:val="24"/>
          <w:szCs w:val="24"/>
        </w:rPr>
      </w:pPr>
    </w:p>
    <w:p w14:paraId="70D84657" w14:textId="77777777" w:rsidR="00B71F7B" w:rsidRPr="00F32EAB" w:rsidRDefault="00B71F7B" w:rsidP="00B71F7B">
      <w:pPr>
        <w:pStyle w:val="Odlomakpopisa"/>
        <w:tabs>
          <w:tab w:val="left" w:pos="1701"/>
        </w:tabs>
        <w:ind w:left="2160"/>
        <w:rPr>
          <w:rFonts w:ascii="Arial" w:hAnsi="Arial" w:cs="Arial"/>
          <w:sz w:val="24"/>
          <w:szCs w:val="24"/>
        </w:rPr>
      </w:pPr>
    </w:p>
    <w:p w14:paraId="463E9A3E" w14:textId="77777777" w:rsidR="00B71F7B" w:rsidRDefault="00B71F7B" w:rsidP="00F32EAB">
      <w:pPr>
        <w:pStyle w:val="Odlomakpopisa"/>
        <w:tabs>
          <w:tab w:val="left" w:pos="1701"/>
        </w:tabs>
        <w:rPr>
          <w:rFonts w:ascii="Arial" w:hAnsi="Arial" w:cs="Arial"/>
          <w:sz w:val="24"/>
          <w:szCs w:val="24"/>
        </w:rPr>
      </w:pPr>
    </w:p>
    <w:p w14:paraId="1BD630CF" w14:textId="69202B70" w:rsidR="00D82FB5" w:rsidRPr="00BC70D0" w:rsidRDefault="00D82FB5" w:rsidP="00BC70D0">
      <w:pPr>
        <w:tabs>
          <w:tab w:val="left" w:pos="1701"/>
        </w:tabs>
        <w:rPr>
          <w:rFonts w:ascii="Arial" w:hAnsi="Arial" w:cs="Arial"/>
          <w:sz w:val="24"/>
          <w:szCs w:val="24"/>
        </w:rPr>
      </w:pPr>
    </w:p>
    <w:sectPr w:rsidR="00D82FB5" w:rsidRPr="00BC70D0" w:rsidSect="00847CE1">
      <w:footerReference w:type="default" r:id="rId9"/>
      <w:pgSz w:w="11907" w:h="16840" w:code="9"/>
      <w:pgMar w:top="1418" w:right="1418" w:bottom="1418" w:left="1418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F38F0E" w14:textId="77777777" w:rsidR="006E4AA3" w:rsidRDefault="006E4AA3" w:rsidP="00847CE1">
      <w:r>
        <w:separator/>
      </w:r>
    </w:p>
  </w:endnote>
  <w:endnote w:type="continuationSeparator" w:id="0">
    <w:p w14:paraId="3BACE814" w14:textId="77777777" w:rsidR="006E4AA3" w:rsidRDefault="006E4AA3" w:rsidP="00847C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D02E5D" w14:textId="77777777" w:rsidR="00847CE1" w:rsidRDefault="00847CE1">
    <w:pPr>
      <w:pStyle w:val="Podnoje"/>
      <w:jc w:val="center"/>
      <w:rPr>
        <w:caps/>
        <w:color w:val="156082" w:themeColor="accent1"/>
      </w:rPr>
    </w:pPr>
    <w:r>
      <w:rPr>
        <w:caps/>
        <w:color w:val="156082" w:themeColor="accent1"/>
      </w:rPr>
      <w:fldChar w:fldCharType="begin"/>
    </w:r>
    <w:r>
      <w:rPr>
        <w:caps/>
        <w:color w:val="156082" w:themeColor="accent1"/>
      </w:rPr>
      <w:instrText>PAGE   \* MERGEFORMAT</w:instrText>
    </w:r>
    <w:r>
      <w:rPr>
        <w:caps/>
        <w:color w:val="156082" w:themeColor="accent1"/>
      </w:rPr>
      <w:fldChar w:fldCharType="separate"/>
    </w:r>
    <w:r>
      <w:rPr>
        <w:caps/>
        <w:color w:val="156082" w:themeColor="accent1"/>
      </w:rPr>
      <w:t>2</w:t>
    </w:r>
    <w:r>
      <w:rPr>
        <w:caps/>
        <w:color w:val="156082" w:themeColor="accent1"/>
      </w:rPr>
      <w:fldChar w:fldCharType="end"/>
    </w:r>
  </w:p>
  <w:p w14:paraId="6501FC0D" w14:textId="353A0B4C" w:rsidR="00847CE1" w:rsidRDefault="00847CE1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4709AD" w14:textId="77777777" w:rsidR="006E4AA3" w:rsidRDefault="006E4AA3" w:rsidP="00847CE1">
      <w:r>
        <w:separator/>
      </w:r>
    </w:p>
  </w:footnote>
  <w:footnote w:type="continuationSeparator" w:id="0">
    <w:p w14:paraId="233B0818" w14:textId="77777777" w:rsidR="006E4AA3" w:rsidRDefault="006E4AA3" w:rsidP="00847C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937B77"/>
    <w:multiLevelType w:val="hybridMultilevel"/>
    <w:tmpl w:val="9F02AA14"/>
    <w:lvl w:ilvl="0" w:tplc="041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A246615"/>
    <w:multiLevelType w:val="hybridMultilevel"/>
    <w:tmpl w:val="F84E6B56"/>
    <w:lvl w:ilvl="0" w:tplc="04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1217B4">
      <w:numFmt w:val="bullet"/>
      <w:lvlText w:val="•"/>
      <w:lvlJc w:val="left"/>
      <w:pPr>
        <w:ind w:left="3495" w:hanging="975"/>
      </w:pPr>
      <w:rPr>
        <w:rFonts w:ascii="Arial" w:eastAsiaTheme="minorHAnsi" w:hAnsi="Arial" w:cs="Aria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2C0E4B"/>
    <w:multiLevelType w:val="hybridMultilevel"/>
    <w:tmpl w:val="DD629FA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F9087DA">
      <w:numFmt w:val="bullet"/>
      <w:lvlText w:val="-"/>
      <w:lvlJc w:val="left"/>
      <w:pPr>
        <w:ind w:left="2055" w:hanging="975"/>
      </w:pPr>
      <w:rPr>
        <w:rFonts w:ascii="Arial" w:eastAsiaTheme="minorHAnsi" w:hAnsi="Arial" w:cs="Arial" w:hint="default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7A6E20"/>
    <w:multiLevelType w:val="hybridMultilevel"/>
    <w:tmpl w:val="2E329E10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61121F0"/>
    <w:multiLevelType w:val="hybridMultilevel"/>
    <w:tmpl w:val="7298B7F8"/>
    <w:lvl w:ilvl="0" w:tplc="041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314456817">
    <w:abstractNumId w:val="2"/>
  </w:num>
  <w:num w:numId="2" w16cid:durableId="839925524">
    <w:abstractNumId w:val="0"/>
  </w:num>
  <w:num w:numId="3" w16cid:durableId="1584560251">
    <w:abstractNumId w:val="3"/>
  </w:num>
  <w:num w:numId="4" w16cid:durableId="716127123">
    <w:abstractNumId w:val="1"/>
  </w:num>
  <w:num w:numId="5" w16cid:durableId="85715960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53C"/>
    <w:rsid w:val="000350E0"/>
    <w:rsid w:val="00050B04"/>
    <w:rsid w:val="00077582"/>
    <w:rsid w:val="000D1F2A"/>
    <w:rsid w:val="00143BC6"/>
    <w:rsid w:val="00145FE6"/>
    <w:rsid w:val="00147EA3"/>
    <w:rsid w:val="001A33AC"/>
    <w:rsid w:val="00213126"/>
    <w:rsid w:val="00252F0E"/>
    <w:rsid w:val="00260DA9"/>
    <w:rsid w:val="002724EB"/>
    <w:rsid w:val="002A6756"/>
    <w:rsid w:val="002E39EE"/>
    <w:rsid w:val="00396300"/>
    <w:rsid w:val="00461315"/>
    <w:rsid w:val="00472FF8"/>
    <w:rsid w:val="00491A6F"/>
    <w:rsid w:val="00495198"/>
    <w:rsid w:val="005007AF"/>
    <w:rsid w:val="005702D6"/>
    <w:rsid w:val="00597497"/>
    <w:rsid w:val="006E4AA3"/>
    <w:rsid w:val="00847CE1"/>
    <w:rsid w:val="008B0B30"/>
    <w:rsid w:val="008C6057"/>
    <w:rsid w:val="008D19A6"/>
    <w:rsid w:val="00952322"/>
    <w:rsid w:val="00A31BE1"/>
    <w:rsid w:val="00AA14DC"/>
    <w:rsid w:val="00B71F7B"/>
    <w:rsid w:val="00BC70D0"/>
    <w:rsid w:val="00BE7CF3"/>
    <w:rsid w:val="00CB1C98"/>
    <w:rsid w:val="00D00BEC"/>
    <w:rsid w:val="00D11A09"/>
    <w:rsid w:val="00D5453C"/>
    <w:rsid w:val="00D572D1"/>
    <w:rsid w:val="00D66C20"/>
    <w:rsid w:val="00D82FB5"/>
    <w:rsid w:val="00DD74E2"/>
    <w:rsid w:val="00DE3109"/>
    <w:rsid w:val="00E01809"/>
    <w:rsid w:val="00F23AB7"/>
    <w:rsid w:val="00F32EAB"/>
    <w:rsid w:val="00F8568B"/>
    <w:rsid w:val="00FD4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AF078E"/>
  <w15:chartTrackingRefBased/>
  <w15:docId w15:val="{C8778407-341C-4505-80E0-A66C3F23E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D545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D545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D545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D545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D545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D5453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D5453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D5453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D5453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D545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D545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D545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D5453C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D5453C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D5453C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D5453C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D5453C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D5453C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D5453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D545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D5453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D545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D5453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D5453C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D5453C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D5453C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D545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D5453C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D5453C"/>
    <w:rPr>
      <w:b/>
      <w:bCs/>
      <w:smallCaps/>
      <w:color w:val="0F4761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847CE1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847CE1"/>
  </w:style>
  <w:style w:type="paragraph" w:styleId="Podnoje">
    <w:name w:val="footer"/>
    <w:basedOn w:val="Normal"/>
    <w:link w:val="PodnojeChar"/>
    <w:uiPriority w:val="99"/>
    <w:unhideWhenUsed/>
    <w:rsid w:val="00847CE1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847CE1"/>
  </w:style>
  <w:style w:type="character" w:styleId="Hiperveza">
    <w:name w:val="Hyperlink"/>
    <w:basedOn w:val="Zadanifontodlomka"/>
    <w:uiPriority w:val="99"/>
    <w:unhideWhenUsed/>
    <w:rsid w:val="00FD4B28"/>
    <w:rPr>
      <w:color w:val="467886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FD4B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onjilapac.h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F0E5E9-4EB3-482C-A587-65B77C2DF7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365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Božidar Nikšić</dc:creator>
  <cp:keywords/>
  <dc:description/>
  <cp:lastModifiedBy>Milan Đukić</cp:lastModifiedBy>
  <cp:revision>18</cp:revision>
  <cp:lastPrinted>2025-08-27T09:23:00Z</cp:lastPrinted>
  <dcterms:created xsi:type="dcterms:W3CDTF">2024-09-12T07:54:00Z</dcterms:created>
  <dcterms:modified xsi:type="dcterms:W3CDTF">2025-11-28T08:59:00Z</dcterms:modified>
</cp:coreProperties>
</file>